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E720E9"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 w14:paraId="590A9785"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rFonts w:hint="eastAsia"/>
          <w:sz w:val="24"/>
        </w:rPr>
        <w:t>WTT-2</w:t>
      </w:r>
      <w:r>
        <w:rPr>
          <w:rFonts w:hint="eastAsia"/>
          <w:sz w:val="24"/>
          <w:lang w:val="en-US" w:eastAsia="zh-CN"/>
        </w:rPr>
        <w:t>4</w:t>
      </w:r>
      <w:r>
        <w:rPr>
          <w:rFonts w:hint="eastAsia"/>
          <w:sz w:val="24"/>
        </w:rPr>
        <w:t>-</w:t>
      </w:r>
      <w:r>
        <w:rPr>
          <w:rFonts w:hint="eastAsia"/>
          <w:sz w:val="24"/>
          <w:lang w:val="en-US" w:eastAsia="zh-CN"/>
        </w:rPr>
        <w:t>205-DJ-4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  <w:lang w:eastAsia="zh-CN"/>
        </w:rPr>
        <w:t>☑</w:t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7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908"/>
        <w:gridCol w:w="652"/>
        <w:gridCol w:w="3260"/>
      </w:tblGrid>
      <w:tr w14:paraId="3D60E4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17F5E50A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 w14:paraId="229C63DD">
            <w:pPr>
              <w:jc w:val="center"/>
              <w:rPr>
                <w:rFonts w:hint="default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lang w:val="en-US" w:eastAsia="zh-CN"/>
              </w:rPr>
              <w:t>嘉峪关联重机械设备有限公司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  <w:t>职业病危害</w:t>
            </w:r>
            <w:r>
              <w:rPr>
                <w:rFonts w:hint="eastAsia" w:cs="Times New Roman"/>
                <w:b w:val="0"/>
                <w:bCs w:val="0"/>
                <w:sz w:val="24"/>
                <w:lang w:val="en-US" w:eastAsia="zh-CN"/>
              </w:rPr>
              <w:t>因素定期检测</w:t>
            </w:r>
          </w:p>
        </w:tc>
      </w:tr>
      <w:tr w14:paraId="21BA29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4B9040A5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 w14:paraId="7C7F0A75">
            <w:pPr>
              <w:jc w:val="center"/>
              <w:rPr>
                <w:rFonts w:hint="default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>路工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3F5B33">
            <w:pPr>
              <w:jc w:val="center"/>
              <w:rPr>
                <w:rFonts w:hint="eastAsia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756BE398">
            <w:pPr>
              <w:jc w:val="center"/>
              <w:rPr>
                <w:rFonts w:hint="default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>路工</w:t>
            </w:r>
          </w:p>
        </w:tc>
      </w:tr>
      <w:tr w14:paraId="25DAA2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320B9685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 w14:paraId="355EEA8C">
            <w:pPr>
              <w:jc w:val="center"/>
              <w:rPr>
                <w:rFonts w:hint="default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>嘉峪关嘉北工业园区</w:t>
            </w:r>
          </w:p>
        </w:tc>
      </w:tr>
      <w:tr w14:paraId="018ABA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3FD0E618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 w14:paraId="2B8B9C17"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陈泶瑜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F67448F">
            <w:pPr>
              <w:jc w:val="center"/>
              <w:rPr>
                <w:rFonts w:hint="eastAsia"/>
                <w:b/>
                <w:bCs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lang w:eastAsia="zh-CN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005457F8"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张海涛</w:t>
            </w:r>
          </w:p>
        </w:tc>
      </w:tr>
      <w:tr w14:paraId="4D6378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52DEDF48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 w14:paraId="6281C6DD"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848CB57">
            <w:pPr>
              <w:jc w:val="center"/>
              <w:rPr>
                <w:rFonts w:hint="eastAsia"/>
                <w:b/>
                <w:bCs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lang w:eastAsia="zh-CN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07EDE508"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蒋陕峰</w:t>
            </w:r>
          </w:p>
        </w:tc>
      </w:tr>
      <w:tr w14:paraId="01596D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0F9D5FD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 w14:paraId="3152BC2E">
            <w:pPr>
              <w:jc w:val="center"/>
              <w:rPr>
                <w:rFonts w:hint="default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陈泶瑜、</w:t>
            </w: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>蒋陕峰</w:t>
            </w:r>
          </w:p>
        </w:tc>
      </w:tr>
      <w:tr w14:paraId="635C43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57C736DA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 w14:paraId="1B8F8878"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>2024.07.23</w:t>
            </w:r>
          </w:p>
        </w:tc>
      </w:tr>
      <w:tr w14:paraId="3A08B3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3" w:hRule="atLeast"/>
          <w:jc w:val="center"/>
        </w:trPr>
        <w:tc>
          <w:tcPr>
            <w:tcW w:w="2263" w:type="dxa"/>
            <w:vMerge w:val="restart"/>
            <w:vAlign w:val="center"/>
          </w:tcPr>
          <w:p w14:paraId="228EA9D0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459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A6B24CB">
            <w:pPr>
              <w:pStyle w:val="4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default" w:eastAsia="宋体"/>
                <w:sz w:val="24"/>
                <w:lang w:val="en-US" w:eastAsia="zh-CN"/>
              </w:rPr>
              <w:drawing>
                <wp:inline distT="0" distB="0" distL="114300" distR="114300">
                  <wp:extent cx="2334260" cy="1750060"/>
                  <wp:effectExtent l="0" t="0" r="12700" b="2540"/>
                  <wp:docPr id="3" name="图片 3" descr="46c74ea5a311a8b6503ad9682331e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46c74ea5a311a8b6503ad9682331ee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4260" cy="1750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4F20C9FD">
            <w:pPr>
              <w:pStyle w:val="4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default" w:eastAsia="宋体"/>
                <w:lang w:val="en-US" w:eastAsia="zh-CN"/>
              </w:rPr>
              <w:drawing>
                <wp:inline distT="0" distB="0" distL="114300" distR="114300">
                  <wp:extent cx="2334260" cy="1750060"/>
                  <wp:effectExtent l="0" t="0" r="12700" b="2540"/>
                  <wp:docPr id="1" name="图片 1" descr="57f9a24e557d2544a02672a73a5b18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57f9a24e557d2544a02672a73a5b18f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4260" cy="1750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A67E4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 w14:paraId="514F4953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459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6D246A0E">
            <w:pPr>
              <w:pStyle w:val="4"/>
              <w:jc w:val="both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default" w:eastAsia="宋体"/>
                <w:sz w:val="24"/>
                <w:lang w:val="en-US" w:eastAsia="zh-CN"/>
              </w:rPr>
              <w:drawing>
                <wp:inline distT="0" distB="0" distL="114300" distR="114300">
                  <wp:extent cx="2334260" cy="1750060"/>
                  <wp:effectExtent l="0" t="0" r="12700" b="2540"/>
                  <wp:docPr id="2" name="图片 2" descr="2226a00dfc43dc935903cfecaac864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2226a00dfc43dc935903cfecaac864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4260" cy="1750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01CBB952">
            <w:pPr>
              <w:pStyle w:val="4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default" w:eastAsia="宋体"/>
                <w:sz w:val="24"/>
                <w:lang w:val="en-US" w:eastAsia="zh-CN"/>
              </w:rPr>
              <w:drawing>
                <wp:inline distT="0" distB="0" distL="114300" distR="114300">
                  <wp:extent cx="2333625" cy="1102360"/>
                  <wp:effectExtent l="0" t="0" r="13335" b="10160"/>
                  <wp:docPr id="6" name="图片 6" descr="bb07858419c006087f9bff58bcaf6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bb07858419c006087f9bff58bcaf648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625" cy="1102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  <w:tr w14:paraId="34EA36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 w14:paraId="01E2D1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 w14:paraId="00175589">
            <w:pPr>
              <w:rPr>
                <w:sz w:val="24"/>
              </w:rPr>
            </w:pPr>
          </w:p>
          <w:p w14:paraId="1368A6B6">
            <w:pPr>
              <w:pStyle w:val="4"/>
              <w:rPr>
                <w:sz w:val="24"/>
                <w:szCs w:val="24"/>
              </w:rPr>
            </w:pPr>
          </w:p>
        </w:tc>
      </w:tr>
    </w:tbl>
    <w:p w14:paraId="65C08F0E"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 w14:paraId="152AAF4D"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 w14:paraId="3B048306">
          <w:pPr>
            <w:pStyle w:val="5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 w14:paraId="19959B45">
          <w:pPr>
            <w:pStyle w:val="5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 w14:paraId="0D9D59AC">
          <w:pPr>
            <w:pStyle w:val="5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 w14:paraId="0A27E73A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AB9E28">
    <w:pPr>
      <w:pStyle w:val="6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RiN2EzOTIwNTFkMWRjYjlhM2M2MjEwMTAzOTAyMTA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4886ABD"/>
    <w:rsid w:val="08E5701F"/>
    <w:rsid w:val="22F83FED"/>
    <w:rsid w:val="27B561BB"/>
    <w:rsid w:val="30D20867"/>
    <w:rsid w:val="333D1460"/>
    <w:rsid w:val="3AC721EF"/>
    <w:rsid w:val="3B655AD6"/>
    <w:rsid w:val="41B06477"/>
    <w:rsid w:val="4E0E4302"/>
    <w:rsid w:val="4E0F7A21"/>
    <w:rsid w:val="5ABD48CD"/>
    <w:rsid w:val="5FA14811"/>
    <w:rsid w:val="601D420C"/>
    <w:rsid w:val="6D4F411B"/>
    <w:rsid w:val="76761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line="360" w:lineRule="auto"/>
    </w:pPr>
    <w:rPr>
      <w:rFonts w:ascii="Arial" w:hAnsi="Arial" w:eastAsia="仿宋_GB2312" w:cs="Arial"/>
      <w:spacing w:val="6"/>
      <w:sz w:val="28"/>
    </w:rPr>
  </w:style>
  <w:style w:type="paragraph" w:customStyle="1" w:styleId="3">
    <w:name w:val="xl27"/>
    <w:basedOn w:val="1"/>
    <w:qFormat/>
    <w:uiPriority w:val="0"/>
    <w:pPr>
      <w:spacing w:before="100" w:beforeAutospacing="1" w:after="100" w:afterAutospacing="1"/>
      <w:jc w:val="center"/>
    </w:pPr>
    <w:rPr>
      <w:rFonts w:ascii="宋体" w:hAnsi="宋体"/>
      <w:sz w:val="24"/>
      <w:szCs w:val="24"/>
    </w:rPr>
  </w:style>
  <w:style w:type="paragraph" w:styleId="4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5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脚 字符"/>
    <w:basedOn w:val="9"/>
    <w:link w:val="5"/>
    <w:autoRedefine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158</Words>
  <Characters>181</Characters>
  <Lines>1</Lines>
  <Paragraphs>1</Paragraphs>
  <TotalTime>1</TotalTime>
  <ScaleCrop>false</ScaleCrop>
  <LinksUpToDate>false</LinksUpToDate>
  <CharactersWithSpaces>212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蒋陕峰</cp:lastModifiedBy>
  <dcterms:modified xsi:type="dcterms:W3CDTF">2024-08-21T17:15:53Z</dcterms:modified>
  <dc:title>被检查部门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51BAABAB882C436D8BD361EEAE562DDD_12</vt:lpwstr>
  </property>
</Properties>
</file>